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B7AF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A797721" w14:textId="6AFCA0CE" w:rsidR="00C958E2" w:rsidRPr="00C958E2" w:rsidRDefault="006A08EE" w:rsidP="4CDBE1F2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  <w:bCs/>
        </w:rPr>
      </w:pPr>
      <w:r w:rsidRPr="7D6153A3">
        <w:rPr>
          <w:rFonts w:asciiTheme="minorHAnsi" w:hAnsiTheme="minorHAnsi"/>
        </w:rPr>
        <w:t xml:space="preserve">The purpose of this document is to </w:t>
      </w:r>
      <w:r w:rsidR="004B17A3" w:rsidRPr="7D6153A3">
        <w:rPr>
          <w:rFonts w:asciiTheme="minorHAnsi" w:hAnsiTheme="minorHAnsi"/>
        </w:rPr>
        <w:t xml:space="preserve">describe the procedure </w:t>
      </w:r>
      <w:r w:rsidR="3488B87D" w:rsidRPr="7D6153A3">
        <w:rPr>
          <w:rFonts w:asciiTheme="minorHAnsi" w:hAnsiTheme="minorHAnsi"/>
        </w:rPr>
        <w:t xml:space="preserve">for </w:t>
      </w:r>
      <w:r w:rsidR="436F019A" w:rsidRPr="7D6153A3">
        <w:rPr>
          <w:rFonts w:asciiTheme="minorHAnsi" w:hAnsiTheme="minorHAnsi"/>
        </w:rPr>
        <w:t>proper packaging</w:t>
      </w:r>
      <w:r w:rsidR="3D818E05" w:rsidRPr="7D6153A3">
        <w:rPr>
          <w:rFonts w:asciiTheme="minorHAnsi" w:hAnsiTheme="minorHAnsi"/>
        </w:rPr>
        <w:t xml:space="preserve"> </w:t>
      </w:r>
      <w:r w:rsidR="68A51A8E" w:rsidRPr="7D6153A3">
        <w:rPr>
          <w:rFonts w:asciiTheme="minorHAnsi" w:hAnsiTheme="minorHAnsi"/>
        </w:rPr>
        <w:t xml:space="preserve">and labeling </w:t>
      </w:r>
      <w:r w:rsidR="3D818E05" w:rsidRPr="7D6153A3">
        <w:rPr>
          <w:rFonts w:asciiTheme="minorHAnsi" w:hAnsiTheme="minorHAnsi"/>
        </w:rPr>
        <w:t>of lithium-ion batteries</w:t>
      </w:r>
      <w:r w:rsidR="7C7F698D" w:rsidRPr="7D6153A3">
        <w:rPr>
          <w:rFonts w:asciiTheme="minorHAnsi" w:hAnsiTheme="minorHAnsi"/>
        </w:rPr>
        <w:t xml:space="preserve">, </w:t>
      </w:r>
      <w:r w:rsidR="3D818E05" w:rsidRPr="7D6153A3">
        <w:rPr>
          <w:rFonts w:asciiTheme="minorHAnsi" w:hAnsiTheme="minorHAnsi"/>
        </w:rPr>
        <w:t>not contained in equipment</w:t>
      </w:r>
      <w:r w:rsidR="5A1338C6" w:rsidRPr="7D6153A3">
        <w:rPr>
          <w:rFonts w:asciiTheme="minorHAnsi" w:hAnsiTheme="minorHAnsi"/>
        </w:rPr>
        <w:t>, that are to be shipped</w:t>
      </w:r>
      <w:r w:rsidR="68393B02" w:rsidRPr="7D6153A3">
        <w:rPr>
          <w:rFonts w:asciiTheme="minorHAnsi" w:hAnsiTheme="minorHAnsi"/>
        </w:rPr>
        <w:t xml:space="preserve">. These will typically be replacement batteries </w:t>
      </w:r>
      <w:r w:rsidR="5B1E7038" w:rsidRPr="7D6153A3">
        <w:rPr>
          <w:rFonts w:asciiTheme="minorHAnsi" w:hAnsiTheme="minorHAnsi"/>
        </w:rPr>
        <w:t xml:space="preserve">for floor scrubbers </w:t>
      </w:r>
      <w:r w:rsidR="68393B02" w:rsidRPr="7D6153A3">
        <w:rPr>
          <w:rFonts w:asciiTheme="minorHAnsi" w:hAnsiTheme="minorHAnsi"/>
        </w:rPr>
        <w:t xml:space="preserve">shipped </w:t>
      </w:r>
      <w:r w:rsidR="00A00489" w:rsidRPr="7D6153A3">
        <w:rPr>
          <w:rFonts w:asciiTheme="minorHAnsi" w:hAnsiTheme="minorHAnsi"/>
        </w:rPr>
        <w:t>by</w:t>
      </w:r>
      <w:r w:rsidR="68393B02" w:rsidRPr="7D6153A3">
        <w:rPr>
          <w:rFonts w:asciiTheme="minorHAnsi" w:hAnsiTheme="minorHAnsi"/>
        </w:rPr>
        <w:t xml:space="preserve"> Betco</w:t>
      </w:r>
      <w:r w:rsidR="45F8AE66" w:rsidRPr="7D6153A3">
        <w:rPr>
          <w:rFonts w:asciiTheme="minorHAnsi" w:hAnsiTheme="minorHAnsi"/>
        </w:rPr>
        <w:t xml:space="preserve"> as well as battery returns to the supplier</w:t>
      </w:r>
      <w:r w:rsidR="00422A14" w:rsidRPr="7D6153A3">
        <w:rPr>
          <w:rFonts w:asciiTheme="minorHAnsi" w:hAnsiTheme="minorHAnsi"/>
        </w:rPr>
        <w:t xml:space="preserve">.  </w:t>
      </w:r>
    </w:p>
    <w:p w14:paraId="10DBEA3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FB4B617" w14:textId="5DAF0A1B" w:rsidR="00C958E2" w:rsidRPr="00422A14" w:rsidRDefault="004B17A3" w:rsidP="7D6153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  <w:bCs/>
        </w:rPr>
      </w:pPr>
      <w:r w:rsidRPr="5BA8CC32">
        <w:rPr>
          <w:rFonts w:asciiTheme="minorHAnsi" w:hAnsiTheme="minorHAnsi"/>
        </w:rPr>
        <w:t xml:space="preserve">This SOP applies to all </w:t>
      </w:r>
      <w:r w:rsidR="4C8B68F1" w:rsidRPr="5BA8CC32">
        <w:rPr>
          <w:rFonts w:asciiTheme="minorHAnsi" w:hAnsiTheme="minorHAnsi"/>
        </w:rPr>
        <w:t xml:space="preserve">lithium-ion batteries </w:t>
      </w:r>
      <w:r w:rsidR="37A1F297" w:rsidRPr="5BA8CC32">
        <w:rPr>
          <w:rFonts w:asciiTheme="minorHAnsi" w:hAnsiTheme="minorHAnsi"/>
        </w:rPr>
        <w:t xml:space="preserve">utilized in the GeneSys G20 and GeneSys MSAS, </w:t>
      </w:r>
      <w:r w:rsidR="4C8B68F1" w:rsidRPr="5BA8CC32">
        <w:rPr>
          <w:rFonts w:asciiTheme="minorHAnsi" w:hAnsiTheme="minorHAnsi"/>
        </w:rPr>
        <w:t>not contained in equipment</w:t>
      </w:r>
      <w:r w:rsidR="6F1ACA16" w:rsidRPr="5BA8CC32">
        <w:rPr>
          <w:rFonts w:asciiTheme="minorHAnsi" w:hAnsiTheme="minorHAnsi"/>
        </w:rPr>
        <w:t>, that are</w:t>
      </w:r>
      <w:r w:rsidR="4C8B68F1" w:rsidRPr="5BA8CC32">
        <w:rPr>
          <w:rFonts w:asciiTheme="minorHAnsi" w:hAnsiTheme="minorHAnsi"/>
        </w:rPr>
        <w:t xml:space="preserve"> shipped from Betco</w:t>
      </w:r>
      <w:r w:rsidRPr="5BA8CC32">
        <w:rPr>
          <w:rFonts w:asciiTheme="minorHAnsi" w:hAnsiTheme="minorHAnsi"/>
        </w:rPr>
        <w:t>.</w:t>
      </w:r>
      <w:r w:rsidR="78900DB9" w:rsidRPr="5BA8CC32">
        <w:rPr>
          <w:rFonts w:asciiTheme="minorHAnsi" w:hAnsiTheme="minorHAnsi"/>
        </w:rPr>
        <w:t xml:space="preserve"> </w:t>
      </w:r>
      <w:r w:rsidR="705E74E5" w:rsidRPr="5BA8CC32">
        <w:rPr>
          <w:rFonts w:asciiTheme="minorHAnsi" w:hAnsiTheme="minorHAnsi" w:cs="Arial"/>
        </w:rPr>
        <w:t xml:space="preserve">This SOP applies only to the </w:t>
      </w:r>
      <w:r w:rsidR="705E74E5" w:rsidRPr="5BA8CC32">
        <w:rPr>
          <w:rFonts w:asciiTheme="minorHAnsi" w:hAnsiTheme="minorHAnsi" w:cs="Arial"/>
          <w:b/>
          <w:bCs/>
        </w:rPr>
        <w:t>packaging</w:t>
      </w:r>
      <w:r w:rsidR="7FE8FD35" w:rsidRPr="5BA8CC32">
        <w:rPr>
          <w:rFonts w:asciiTheme="minorHAnsi" w:hAnsiTheme="minorHAnsi" w:cs="Arial"/>
          <w:b/>
          <w:bCs/>
        </w:rPr>
        <w:t xml:space="preserve"> and labeling</w:t>
      </w:r>
      <w:r w:rsidR="705E74E5" w:rsidRPr="5BA8CC32">
        <w:rPr>
          <w:rFonts w:asciiTheme="minorHAnsi" w:hAnsiTheme="minorHAnsi" w:cs="Arial"/>
        </w:rPr>
        <w:t xml:space="preserve"> of lithium-ion batteries not contained in equipment; any procedures r</w:t>
      </w:r>
      <w:r w:rsidR="0E7DBC19" w:rsidRPr="5BA8CC32">
        <w:rPr>
          <w:rFonts w:asciiTheme="minorHAnsi" w:hAnsiTheme="minorHAnsi" w:cs="Arial"/>
        </w:rPr>
        <w:t>elated to</w:t>
      </w:r>
      <w:r w:rsidR="705E74E5" w:rsidRPr="5BA8CC32">
        <w:rPr>
          <w:rFonts w:asciiTheme="minorHAnsi" w:hAnsiTheme="minorHAnsi" w:cs="Arial"/>
        </w:rPr>
        <w:t xml:space="preserve"> shipping are outside the scope of this SOP.</w:t>
      </w:r>
      <w:r w:rsidR="705E74E5" w:rsidRPr="5BA8CC32">
        <w:rPr>
          <w:rFonts w:asciiTheme="minorHAnsi" w:hAnsiTheme="minorHAnsi"/>
        </w:rPr>
        <w:t xml:space="preserve"> </w:t>
      </w:r>
      <w:r w:rsidRPr="5BA8CC32">
        <w:rPr>
          <w:rFonts w:asciiTheme="minorHAnsi" w:hAnsiTheme="minorHAnsi"/>
        </w:rPr>
        <w:t>The</w:t>
      </w:r>
      <w:r w:rsidR="2C00EAE8" w:rsidRPr="5BA8CC32">
        <w:rPr>
          <w:rFonts w:asciiTheme="minorHAnsi" w:hAnsiTheme="minorHAnsi"/>
        </w:rPr>
        <w:t xml:space="preserve"> </w:t>
      </w:r>
      <w:r w:rsidRPr="5BA8CC32">
        <w:rPr>
          <w:rFonts w:asciiTheme="minorHAnsi" w:hAnsiTheme="minorHAnsi"/>
        </w:rPr>
        <w:t xml:space="preserve">process applies to </w:t>
      </w:r>
      <w:r w:rsidR="007A210B" w:rsidRPr="5BA8CC32">
        <w:rPr>
          <w:rFonts w:asciiTheme="minorHAnsi" w:hAnsiTheme="minorHAnsi"/>
        </w:rPr>
        <w:t>the following</w:t>
      </w:r>
      <w:r w:rsidRPr="5BA8CC32">
        <w:rPr>
          <w:rFonts w:asciiTheme="minorHAnsi" w:hAnsiTheme="minorHAnsi"/>
        </w:rPr>
        <w:t xml:space="preserve"> </w:t>
      </w:r>
      <w:r w:rsidR="00A00489" w:rsidRPr="5BA8CC32">
        <w:rPr>
          <w:rFonts w:asciiTheme="minorHAnsi" w:hAnsiTheme="minorHAnsi"/>
        </w:rPr>
        <w:t>IDs</w:t>
      </w:r>
      <w:r w:rsidRPr="5BA8CC32">
        <w:rPr>
          <w:rFonts w:asciiTheme="minorHAnsi" w:hAnsiTheme="minorHAnsi"/>
        </w:rPr>
        <w:t>:</w:t>
      </w:r>
    </w:p>
    <w:p w14:paraId="0C7D9103" w14:textId="20164E9F" w:rsidR="7D6153A3" w:rsidRDefault="7D6153A3" w:rsidP="7D6153A3">
      <w:pPr>
        <w:pStyle w:val="ListParagraph"/>
        <w:spacing w:line="240" w:lineRule="auto"/>
        <w:ind w:left="870"/>
        <w:jc w:val="both"/>
        <w:rPr>
          <w:rFonts w:asciiTheme="minorHAnsi" w:hAnsiTheme="minorHAnsi"/>
          <w:b/>
          <w:bCs/>
        </w:rPr>
      </w:pPr>
    </w:p>
    <w:p w14:paraId="32BA6B18" w14:textId="6B5E72B6" w:rsidR="00422A14" w:rsidRPr="00422A14" w:rsidRDefault="5240D761" w:rsidP="7D6153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7D6153A3">
        <w:rPr>
          <w:rFonts w:asciiTheme="minorHAnsi" w:hAnsiTheme="minorHAnsi"/>
        </w:rPr>
        <w:t>E028490-</w:t>
      </w:r>
      <w:r w:rsidR="00422A14" w:rsidRPr="7D6153A3">
        <w:rPr>
          <w:rFonts w:asciiTheme="minorHAnsi" w:hAnsiTheme="minorHAnsi"/>
        </w:rPr>
        <w:t>EQ</w:t>
      </w:r>
      <w:r w:rsidR="38A3D7B1" w:rsidRPr="7D6153A3">
        <w:rPr>
          <w:rFonts w:asciiTheme="minorHAnsi" w:hAnsiTheme="minorHAnsi"/>
        </w:rPr>
        <w:t>P</w:t>
      </w:r>
      <w:r w:rsidR="00422A14" w:rsidRPr="7D6153A3">
        <w:rPr>
          <w:rFonts w:asciiTheme="minorHAnsi" w:hAnsiTheme="minorHAnsi"/>
        </w:rPr>
        <w:t>-06</w:t>
      </w:r>
      <w:r w:rsidR="00E84A36" w:rsidRPr="7D6153A3">
        <w:rPr>
          <w:rFonts w:asciiTheme="minorHAnsi" w:hAnsiTheme="minorHAnsi"/>
        </w:rPr>
        <w:t>00-BE1200 –</w:t>
      </w:r>
      <w:r w:rsidR="4BE08782" w:rsidRPr="7D6153A3">
        <w:rPr>
          <w:rFonts w:asciiTheme="minorHAnsi" w:hAnsiTheme="minorHAnsi"/>
        </w:rPr>
        <w:t xml:space="preserve"> BATTERY, ROYPOW S2460A, 24V 60Ah</w:t>
      </w:r>
    </w:p>
    <w:p w14:paraId="4D90FCE6" w14:textId="0BBD3BD8" w:rsidR="4BE08782" w:rsidRDefault="4BE08782" w:rsidP="7D6153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7D6153A3">
        <w:rPr>
          <w:rFonts w:asciiTheme="minorHAnsi" w:hAnsiTheme="minorHAnsi"/>
        </w:rPr>
        <w:t>E028494-EQP-0600-BE1200 – BATTERY, ROYPOW S24150A, 24V 150Ah</w:t>
      </w:r>
    </w:p>
    <w:p w14:paraId="694A8667" w14:textId="40BF1371" w:rsidR="4BE08782" w:rsidRDefault="4BE08782" w:rsidP="7D6153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7D6153A3">
        <w:rPr>
          <w:rFonts w:asciiTheme="minorHAnsi" w:hAnsiTheme="minorHAnsi"/>
        </w:rPr>
        <w:t>E028495-EQP-0600-BE1200 – BATTERY, ROYPOW W24200A, 24V 200Ah</w:t>
      </w:r>
    </w:p>
    <w:p w14:paraId="2A783FC1" w14:textId="2181E64B" w:rsidR="7D6153A3" w:rsidRDefault="7D6153A3" w:rsidP="7D6153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</w:p>
    <w:p w14:paraId="34AB5049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2B33CED2" w14:textId="77777777" w:rsidR="008D36BB" w:rsidRDefault="008D36BB" w:rsidP="7D6153A3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  <w:bCs/>
        </w:rPr>
      </w:pPr>
      <w:r w:rsidRPr="6624455C">
        <w:rPr>
          <w:rFonts w:asciiTheme="minorHAnsi" w:hAnsiTheme="minorHAnsi"/>
        </w:rPr>
        <w:t>The operations manager/supervisor is responsible for enforcing this SOP.</w:t>
      </w:r>
    </w:p>
    <w:p w14:paraId="7D922102" w14:textId="77777777" w:rsidR="006A6D17" w:rsidRPr="00C958E2" w:rsidRDefault="004B17A3" w:rsidP="6624455C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  <w:bCs/>
        </w:rPr>
      </w:pPr>
      <w:r w:rsidRPr="6624455C">
        <w:rPr>
          <w:rFonts w:asciiTheme="minorHAnsi" w:hAnsiTheme="minorHAnsi"/>
          <w:b/>
          <w:bCs/>
        </w:rPr>
        <w:t xml:space="preserve">Materials </w:t>
      </w:r>
    </w:p>
    <w:p w14:paraId="6A0937F2" w14:textId="254251D6" w:rsidR="00C958E2" w:rsidRPr="008D36BB" w:rsidRDefault="004B17A3" w:rsidP="7D6153A3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  <w:bCs/>
        </w:rPr>
      </w:pPr>
      <w:r w:rsidRPr="6624455C">
        <w:rPr>
          <w:rFonts w:asciiTheme="minorHAnsi" w:hAnsiTheme="minorHAnsi"/>
        </w:rPr>
        <w:t xml:space="preserve">The proper materials needed for this process are </w:t>
      </w:r>
      <w:r w:rsidR="27D5A7CF" w:rsidRPr="6624455C">
        <w:rPr>
          <w:rFonts w:asciiTheme="minorHAnsi" w:hAnsiTheme="minorHAnsi"/>
        </w:rPr>
        <w:t>detailed in the SOP below</w:t>
      </w:r>
      <w:r w:rsidRPr="6624455C">
        <w:rPr>
          <w:rFonts w:asciiTheme="minorHAnsi" w:hAnsiTheme="minorHAnsi"/>
        </w:rPr>
        <w:t>.</w:t>
      </w:r>
    </w:p>
    <w:p w14:paraId="7EB4203E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5F45E8D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802D6A1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7D6153A3">
        <w:rPr>
          <w:rFonts w:asciiTheme="minorHAnsi" w:hAnsiTheme="minorHAnsi"/>
          <w:b/>
          <w:bCs/>
        </w:rPr>
        <w:t>Procedure</w:t>
      </w:r>
    </w:p>
    <w:p w14:paraId="6F490A13" w14:textId="5211F870" w:rsidR="00D40F06" w:rsidRPr="00126788" w:rsidRDefault="7C00DED1" w:rsidP="7DB63456">
      <w:pPr>
        <w:pStyle w:val="ListParagraph"/>
        <w:numPr>
          <w:ilvl w:val="1"/>
          <w:numId w:val="8"/>
        </w:numPr>
        <w:jc w:val="both"/>
      </w:pPr>
      <w:r w:rsidRPr="7DB63456">
        <w:rPr>
          <w:rFonts w:asciiTheme="minorHAnsi" w:hAnsiTheme="minorHAnsi" w:cs="Arial"/>
        </w:rPr>
        <w:t>The first step is to obtain the correct outer packaging for the lithium-ion battery</w:t>
      </w:r>
      <w:r w:rsidR="1194BFDF" w:rsidRPr="7DB63456">
        <w:rPr>
          <w:rFonts w:asciiTheme="minorHAnsi" w:hAnsiTheme="minorHAnsi" w:cs="Arial"/>
        </w:rPr>
        <w:t xml:space="preserve"> if the battery is not already fully packaged</w:t>
      </w:r>
      <w:r w:rsidR="00DC6B19">
        <w:rPr>
          <w:rFonts w:asciiTheme="minorHAnsi" w:hAnsiTheme="minorHAnsi" w:cs="Arial"/>
        </w:rPr>
        <w:t xml:space="preserve"> (this will typically be the case for battery returns to the supplier)</w:t>
      </w:r>
      <w:r w:rsidRPr="7DB63456">
        <w:rPr>
          <w:rFonts w:asciiTheme="minorHAnsi" w:hAnsiTheme="minorHAnsi" w:cs="Arial"/>
        </w:rPr>
        <w:t>.</w:t>
      </w:r>
      <w:r w:rsidR="00A02B93">
        <w:rPr>
          <w:rFonts w:asciiTheme="minorHAnsi" w:hAnsiTheme="minorHAnsi" w:cs="Arial"/>
        </w:rPr>
        <w:t xml:space="preserve"> If the battery is already fully packaged, skip to step 6.0</w:t>
      </w:r>
      <w:r w:rsidR="00DC6B19">
        <w:rPr>
          <w:rFonts w:asciiTheme="minorHAnsi" w:hAnsiTheme="minorHAnsi" w:cs="Arial"/>
        </w:rPr>
        <w:t>5 (this will typically be the case for replacement floor scrubber batteries)</w:t>
      </w:r>
      <w:r w:rsidR="00A02B93">
        <w:rPr>
          <w:rFonts w:asciiTheme="minorHAnsi" w:hAnsiTheme="minorHAnsi" w:cs="Arial"/>
        </w:rPr>
        <w:t xml:space="preserve">. </w:t>
      </w:r>
      <w:r w:rsidR="03893F48" w:rsidRPr="7DB63456">
        <w:rPr>
          <w:rFonts w:asciiTheme="minorHAnsi" w:hAnsiTheme="minorHAnsi" w:cs="Arial"/>
        </w:rPr>
        <w:t>When the lithium-ion batteries are initially received from the supplier</w:t>
      </w:r>
      <w:r w:rsidR="726435C2" w:rsidRPr="7DB63456">
        <w:rPr>
          <w:rFonts w:asciiTheme="minorHAnsi" w:hAnsiTheme="minorHAnsi" w:cs="Arial"/>
        </w:rPr>
        <w:t xml:space="preserve"> and removed from their outer packaging</w:t>
      </w:r>
      <w:r w:rsidR="03893F48" w:rsidRPr="7DB63456">
        <w:rPr>
          <w:rFonts w:asciiTheme="minorHAnsi" w:hAnsiTheme="minorHAnsi" w:cs="Arial"/>
        </w:rPr>
        <w:t xml:space="preserve">, </w:t>
      </w:r>
      <w:r w:rsidR="00814752">
        <w:rPr>
          <w:rFonts w:asciiTheme="minorHAnsi" w:hAnsiTheme="minorHAnsi" w:cs="Arial"/>
        </w:rPr>
        <w:t xml:space="preserve">a total of four sets </w:t>
      </w:r>
      <w:r w:rsidR="715DD486" w:rsidRPr="7DB63456">
        <w:rPr>
          <w:rFonts w:asciiTheme="minorHAnsi" w:hAnsiTheme="minorHAnsi" w:cs="Arial"/>
        </w:rPr>
        <w:t xml:space="preserve">of </w:t>
      </w:r>
      <w:r w:rsidR="03893F48" w:rsidRPr="7DB63456">
        <w:rPr>
          <w:rFonts w:asciiTheme="minorHAnsi" w:hAnsiTheme="minorHAnsi" w:cs="Arial"/>
        </w:rPr>
        <w:t xml:space="preserve">the outer packaging </w:t>
      </w:r>
      <w:r w:rsidR="00814752">
        <w:rPr>
          <w:rFonts w:asciiTheme="minorHAnsi" w:hAnsiTheme="minorHAnsi" w:cs="Arial"/>
        </w:rPr>
        <w:t xml:space="preserve">and associated shipping materials </w:t>
      </w:r>
      <w:r w:rsidR="03893F48" w:rsidRPr="7DB63456">
        <w:rPr>
          <w:rFonts w:asciiTheme="minorHAnsi" w:hAnsiTheme="minorHAnsi" w:cs="Arial"/>
        </w:rPr>
        <w:t xml:space="preserve">will be saved </w:t>
      </w:r>
      <w:r w:rsidR="00814752">
        <w:rPr>
          <w:rFonts w:asciiTheme="minorHAnsi" w:hAnsiTheme="minorHAnsi" w:cs="Arial"/>
        </w:rPr>
        <w:t>for each unique battery</w:t>
      </w:r>
      <w:r w:rsidR="00DC6B19">
        <w:rPr>
          <w:rFonts w:asciiTheme="minorHAnsi" w:hAnsiTheme="minorHAnsi" w:cs="Arial"/>
        </w:rPr>
        <w:t xml:space="preserve"> in</w:t>
      </w:r>
      <w:r w:rsidR="00814752">
        <w:rPr>
          <w:rFonts w:asciiTheme="minorHAnsi" w:hAnsiTheme="minorHAnsi" w:cs="Arial"/>
        </w:rPr>
        <w:t xml:space="preserve"> </w:t>
      </w:r>
      <w:r w:rsidR="0042743A">
        <w:rPr>
          <w:rFonts w:asciiTheme="minorHAnsi" w:hAnsiTheme="minorHAnsi" w:cs="Arial"/>
        </w:rPr>
        <w:t>EA203</w:t>
      </w:r>
      <w:r w:rsidR="354656F9" w:rsidRPr="7DB63456">
        <w:rPr>
          <w:rFonts w:asciiTheme="minorHAnsi" w:hAnsiTheme="minorHAnsi" w:cs="Arial"/>
        </w:rPr>
        <w:t>. This packaging is to be reused when shipping li</w:t>
      </w:r>
      <w:r w:rsidR="5FB4F14A" w:rsidRPr="7DB63456">
        <w:rPr>
          <w:rFonts w:asciiTheme="minorHAnsi" w:hAnsiTheme="minorHAnsi" w:cs="Arial"/>
        </w:rPr>
        <w:t>thium-ion batteries</w:t>
      </w:r>
      <w:r w:rsidR="7526EE19" w:rsidRPr="7DB63456">
        <w:rPr>
          <w:rFonts w:asciiTheme="minorHAnsi" w:hAnsiTheme="minorHAnsi" w:cs="Arial"/>
        </w:rPr>
        <w:t xml:space="preserve">, </w:t>
      </w:r>
      <w:r w:rsidR="3BA88FC6" w:rsidRPr="7DB63456">
        <w:rPr>
          <w:rFonts w:asciiTheme="minorHAnsi" w:hAnsiTheme="minorHAnsi" w:cs="Arial"/>
        </w:rPr>
        <w:t>since this packaging already meets any applicable standards and codes.</w:t>
      </w:r>
    </w:p>
    <w:p w14:paraId="3F89976E" w14:textId="7773DB13" w:rsidR="00D40F06" w:rsidRPr="00126788" w:rsidRDefault="7A782DB9" w:rsidP="6624455C">
      <w:pPr>
        <w:pStyle w:val="ListParagraph"/>
        <w:ind w:left="870" w:hanging="510"/>
        <w:jc w:val="center"/>
      </w:pPr>
      <w:r>
        <w:rPr>
          <w:noProof/>
        </w:rPr>
        <w:lastRenderedPageBreak/>
        <w:drawing>
          <wp:inline distT="0" distB="0" distL="0" distR="0" wp14:anchorId="13E3EA21" wp14:editId="00E84E8F">
            <wp:extent cx="4352944" cy="3638612"/>
            <wp:effectExtent l="0" t="0" r="0" b="0"/>
            <wp:docPr id="838256027" name="Picture 838256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t="13301" b="25480"/>
                    <a:stretch>
                      <a:fillRect/>
                    </a:stretch>
                  </pic:blipFill>
                  <pic:spPr>
                    <a:xfrm>
                      <a:off x="0" y="0"/>
                      <a:ext cx="4352944" cy="363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A71B" w14:textId="028EB0C1" w:rsidR="00D40F06" w:rsidRPr="00126788" w:rsidRDefault="7A782DB9" w:rsidP="6624455C">
      <w:pPr>
        <w:pStyle w:val="ListParagraph"/>
        <w:ind w:left="870" w:hanging="510"/>
        <w:jc w:val="center"/>
      </w:pPr>
      <w:r>
        <w:t>Existing Packaging from Supplier</w:t>
      </w:r>
    </w:p>
    <w:p w14:paraId="1457BA93" w14:textId="23CC3D24" w:rsidR="6624455C" w:rsidRDefault="6624455C" w:rsidP="6624455C">
      <w:pPr>
        <w:pStyle w:val="ListParagraph"/>
        <w:ind w:left="870" w:hanging="510"/>
        <w:jc w:val="both"/>
      </w:pPr>
    </w:p>
    <w:p w14:paraId="6C7B2A84" w14:textId="6B553C01" w:rsidR="42E95149" w:rsidRDefault="42E95149" w:rsidP="1D3E5DF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1D3E5DF2">
        <w:rPr>
          <w:rFonts w:asciiTheme="minorHAnsi" w:hAnsiTheme="minorHAnsi" w:cs="Arial"/>
        </w:rPr>
        <w:t xml:space="preserve">Check the charge level of the lithium-ion battery. </w:t>
      </w:r>
      <w:r w:rsidR="707E53D2" w:rsidRPr="1D3E5DF2">
        <w:rPr>
          <w:rFonts w:asciiTheme="minorHAnsi" w:hAnsiTheme="minorHAnsi" w:cs="Arial"/>
        </w:rPr>
        <w:t>This can be done by pressing the power</w:t>
      </w:r>
      <w:r w:rsidR="663E012B" w:rsidRPr="1D3E5DF2">
        <w:rPr>
          <w:rFonts w:asciiTheme="minorHAnsi" w:hAnsiTheme="minorHAnsi" w:cs="Arial"/>
        </w:rPr>
        <w:t xml:space="preserve"> button on the top of the battery.</w:t>
      </w:r>
      <w:r w:rsidR="707E53D2" w:rsidRPr="1D3E5DF2">
        <w:rPr>
          <w:rFonts w:asciiTheme="minorHAnsi" w:hAnsiTheme="minorHAnsi" w:cs="Arial"/>
        </w:rPr>
        <w:t xml:space="preserve"> </w:t>
      </w:r>
      <w:r w:rsidR="00852F8A">
        <w:rPr>
          <w:rFonts w:asciiTheme="minorHAnsi" w:hAnsiTheme="minorHAnsi" w:cs="Arial"/>
        </w:rPr>
        <w:t xml:space="preserve">For batteries with a built-in gauge, the charge level will display. For batteries without a built-in gauge, a battery meter will need to be plugged in to the battery to display the charge level. </w:t>
      </w:r>
      <w:r w:rsidRPr="1D3E5DF2">
        <w:rPr>
          <w:rFonts w:asciiTheme="minorHAnsi" w:hAnsiTheme="minorHAnsi" w:cs="Arial"/>
        </w:rPr>
        <w:t xml:space="preserve">The battery must be </w:t>
      </w:r>
      <w:r w:rsidR="3B409481" w:rsidRPr="1D3E5DF2">
        <w:rPr>
          <w:rFonts w:asciiTheme="minorHAnsi" w:hAnsiTheme="minorHAnsi" w:cs="Arial"/>
        </w:rPr>
        <w:t xml:space="preserve">discharged to 25% or less. If the battery has a charge of more than 25%, attach the battery to the discharge unit </w:t>
      </w:r>
      <w:r w:rsidR="39990ECD" w:rsidRPr="1D3E5DF2">
        <w:rPr>
          <w:rFonts w:asciiTheme="minorHAnsi" w:hAnsiTheme="minorHAnsi" w:cs="Arial"/>
        </w:rPr>
        <w:t>and discharge to proper level.</w:t>
      </w:r>
    </w:p>
    <w:p w14:paraId="2B70FB81" w14:textId="3259AE7E" w:rsidR="00D40F06" w:rsidRPr="00126788" w:rsidRDefault="1C04CC09" w:rsidP="5A01151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7DB63456">
        <w:rPr>
          <w:rFonts w:asciiTheme="minorHAnsi" w:hAnsiTheme="minorHAnsi" w:cs="Arial"/>
        </w:rPr>
        <w:t>Place the battery into the appropriate packaging.</w:t>
      </w:r>
      <w:r w:rsidR="3EAE1778" w:rsidRPr="7DB63456">
        <w:rPr>
          <w:rFonts w:asciiTheme="minorHAnsi" w:hAnsiTheme="minorHAnsi" w:cs="Arial"/>
        </w:rPr>
        <w:t xml:space="preserve"> </w:t>
      </w:r>
      <w:r w:rsidR="37B786E9" w:rsidRPr="7DB63456">
        <w:rPr>
          <w:rFonts w:asciiTheme="minorHAnsi" w:hAnsiTheme="minorHAnsi" w:cs="Arial"/>
        </w:rPr>
        <w:t xml:space="preserve">Ensure the battery is turned off (no lights should be illuminated when power button is held down). </w:t>
      </w:r>
      <w:r w:rsidR="00814752">
        <w:rPr>
          <w:rFonts w:asciiTheme="minorHAnsi" w:hAnsiTheme="minorHAnsi" w:cs="Arial"/>
        </w:rPr>
        <w:t>Attach a positive and negative cap to the battery terminals (the caps will be saved from original receipt of the battery)</w:t>
      </w:r>
      <w:r w:rsidR="70AF7D62" w:rsidRPr="7DB63456">
        <w:rPr>
          <w:rFonts w:asciiTheme="minorHAnsi" w:hAnsiTheme="minorHAnsi" w:cs="Arial"/>
        </w:rPr>
        <w:t xml:space="preserve">. This is to prevent </w:t>
      </w:r>
      <w:r w:rsidR="00A00489" w:rsidRPr="7DB63456">
        <w:rPr>
          <w:rFonts w:asciiTheme="minorHAnsi" w:hAnsiTheme="minorHAnsi" w:cs="Arial"/>
        </w:rPr>
        <w:t>short circuiting</w:t>
      </w:r>
      <w:r w:rsidR="70AF7D62" w:rsidRPr="7DB63456">
        <w:rPr>
          <w:rFonts w:asciiTheme="minorHAnsi" w:hAnsiTheme="minorHAnsi" w:cs="Arial"/>
        </w:rPr>
        <w:t xml:space="preserve"> while</w:t>
      </w:r>
      <w:r w:rsidR="748C8371" w:rsidRPr="7DB63456">
        <w:rPr>
          <w:rFonts w:asciiTheme="minorHAnsi" w:hAnsiTheme="minorHAnsi" w:cs="Arial"/>
        </w:rPr>
        <w:t xml:space="preserve"> the battery is</w:t>
      </w:r>
      <w:r w:rsidR="70AF7D62" w:rsidRPr="7DB63456">
        <w:rPr>
          <w:rFonts w:asciiTheme="minorHAnsi" w:hAnsiTheme="minorHAnsi" w:cs="Arial"/>
        </w:rPr>
        <w:t xml:space="preserve"> in transit. </w:t>
      </w:r>
    </w:p>
    <w:p w14:paraId="40E0CCC4" w14:textId="4EBA2D79" w:rsidR="00D40F06" w:rsidRDefault="14AC5908" w:rsidP="7D6153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6624455C">
        <w:rPr>
          <w:rFonts w:asciiTheme="minorHAnsi" w:hAnsiTheme="minorHAnsi" w:cs="Arial"/>
        </w:rPr>
        <w:t xml:space="preserve">Close the package and </w:t>
      </w:r>
      <w:r w:rsidRPr="00423CCD">
        <w:rPr>
          <w:rFonts w:asciiTheme="minorHAnsi" w:hAnsiTheme="minorHAnsi" w:cs="Arial"/>
        </w:rPr>
        <w:t xml:space="preserve">seal </w:t>
      </w:r>
      <w:r w:rsidR="264CA063" w:rsidRPr="00423CCD">
        <w:rPr>
          <w:rFonts w:asciiTheme="minorHAnsi" w:hAnsiTheme="minorHAnsi" w:cs="Arial"/>
        </w:rPr>
        <w:t xml:space="preserve">it </w:t>
      </w:r>
      <w:r w:rsidR="44B99586" w:rsidRPr="00423CCD">
        <w:rPr>
          <w:rFonts w:asciiTheme="minorHAnsi" w:hAnsiTheme="minorHAnsi" w:cs="Arial"/>
        </w:rPr>
        <w:t>securely</w:t>
      </w:r>
      <w:r w:rsidR="00423CCD">
        <w:rPr>
          <w:rFonts w:asciiTheme="minorHAnsi" w:hAnsiTheme="minorHAnsi" w:cs="Arial"/>
        </w:rPr>
        <w:t xml:space="preserve"> (see photos below)</w:t>
      </w:r>
      <w:r w:rsidR="264CA063" w:rsidRPr="6624455C">
        <w:rPr>
          <w:rFonts w:asciiTheme="minorHAnsi" w:hAnsiTheme="minorHAnsi" w:cs="Arial"/>
        </w:rPr>
        <w:t>.</w:t>
      </w:r>
    </w:p>
    <w:p w14:paraId="13CCBB7C" w14:textId="77777777" w:rsidR="0042743A" w:rsidRDefault="0042743A" w:rsidP="0042743A">
      <w:pPr>
        <w:ind w:left="360"/>
        <w:jc w:val="both"/>
        <w:rPr>
          <w:rFonts w:asciiTheme="minorHAnsi" w:hAnsiTheme="minorHAnsi" w:cs="Arial"/>
        </w:rPr>
      </w:pPr>
    </w:p>
    <w:p w14:paraId="3BC606F1" w14:textId="77777777" w:rsidR="0042743A" w:rsidRDefault="0042743A" w:rsidP="0042743A">
      <w:pPr>
        <w:ind w:left="360"/>
        <w:jc w:val="both"/>
        <w:rPr>
          <w:rFonts w:asciiTheme="minorHAnsi" w:hAnsiTheme="minorHAnsi" w:cs="Arial"/>
        </w:rPr>
      </w:pPr>
    </w:p>
    <w:p w14:paraId="580006F6" w14:textId="77777777" w:rsidR="0042743A" w:rsidRDefault="0042743A" w:rsidP="0042743A">
      <w:pPr>
        <w:ind w:left="360"/>
        <w:jc w:val="both"/>
        <w:rPr>
          <w:rFonts w:asciiTheme="minorHAnsi" w:hAnsiTheme="minorHAnsi" w:cs="Arial"/>
        </w:rPr>
      </w:pPr>
    </w:p>
    <w:p w14:paraId="74CC47E5" w14:textId="77777777" w:rsidR="0042743A" w:rsidRDefault="0042743A" w:rsidP="0042743A">
      <w:pPr>
        <w:ind w:left="360"/>
        <w:jc w:val="both"/>
        <w:rPr>
          <w:rFonts w:asciiTheme="minorHAnsi" w:hAnsiTheme="minorHAnsi" w:cs="Arial"/>
        </w:rPr>
      </w:pPr>
    </w:p>
    <w:p w14:paraId="7F1E40A4" w14:textId="77777777" w:rsidR="0042743A" w:rsidRDefault="0042743A" w:rsidP="0042743A">
      <w:pPr>
        <w:ind w:left="360"/>
        <w:jc w:val="both"/>
        <w:rPr>
          <w:rFonts w:asciiTheme="minorHAnsi" w:hAnsiTheme="minorHAnsi" w:cs="Arial"/>
        </w:rPr>
      </w:pPr>
    </w:p>
    <w:p w14:paraId="6C87354C" w14:textId="77777777" w:rsidR="0042743A" w:rsidRPr="0042743A" w:rsidRDefault="0042743A" w:rsidP="0042743A">
      <w:pPr>
        <w:ind w:left="360"/>
        <w:jc w:val="both"/>
        <w:rPr>
          <w:rFonts w:asciiTheme="minorHAnsi" w:hAnsiTheme="minorHAnsi" w:cs="Arial"/>
        </w:rPr>
      </w:pPr>
    </w:p>
    <w:p w14:paraId="4E6363EE" w14:textId="23ADD3AD" w:rsidR="0042743A" w:rsidRDefault="0042743A" w:rsidP="0042743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794F0D32" w14:textId="44A676FD" w:rsidR="00D40F06" w:rsidRPr="0042743A" w:rsidRDefault="00423CCD" w:rsidP="0042743A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1C68A3" wp14:editId="56F42BAB">
            <wp:simplePos x="0" y="0"/>
            <wp:positionH relativeFrom="margin">
              <wp:posOffset>-46355</wp:posOffset>
            </wp:positionH>
            <wp:positionV relativeFrom="page">
              <wp:posOffset>1772920</wp:posOffset>
            </wp:positionV>
            <wp:extent cx="2900680" cy="2791460"/>
            <wp:effectExtent l="0" t="2540" r="0" b="0"/>
            <wp:wrapTopAndBottom/>
            <wp:docPr id="13246072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8" r="116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068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2E6EC52" wp14:editId="1AFF066E">
            <wp:simplePos x="0" y="0"/>
            <wp:positionH relativeFrom="margin">
              <wp:posOffset>2972435</wp:posOffset>
            </wp:positionH>
            <wp:positionV relativeFrom="page">
              <wp:posOffset>1657985</wp:posOffset>
            </wp:positionV>
            <wp:extent cx="2914650" cy="3031490"/>
            <wp:effectExtent l="0" t="1270" r="0" b="0"/>
            <wp:wrapTopAndBottom/>
            <wp:docPr id="2021861102" name="Picture 4" descr="A wooden box with green strap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61102" name="Picture 4" descr="A wooden box with green strap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r="102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465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DDA3827" w:rsidRPr="0042743A">
        <w:rPr>
          <w:rFonts w:asciiTheme="minorHAnsi" w:hAnsiTheme="minorHAnsi" w:cs="Arial"/>
        </w:rPr>
        <w:t xml:space="preserve">Remove or cover any </w:t>
      </w:r>
      <w:r w:rsidR="1B2D3C58" w:rsidRPr="0042743A">
        <w:rPr>
          <w:rFonts w:asciiTheme="minorHAnsi" w:hAnsiTheme="minorHAnsi" w:cs="Arial"/>
        </w:rPr>
        <w:t>labeling</w:t>
      </w:r>
      <w:r w:rsidR="5DDA3827" w:rsidRPr="0042743A">
        <w:rPr>
          <w:rFonts w:asciiTheme="minorHAnsi" w:hAnsiTheme="minorHAnsi" w:cs="Arial"/>
        </w:rPr>
        <w:t xml:space="preserve"> or materials from </w:t>
      </w:r>
      <w:r w:rsidR="3B282963" w:rsidRPr="0042743A">
        <w:rPr>
          <w:rFonts w:asciiTheme="minorHAnsi" w:hAnsiTheme="minorHAnsi" w:cs="Arial"/>
        </w:rPr>
        <w:t xml:space="preserve">the </w:t>
      </w:r>
      <w:r w:rsidR="5DDA3827" w:rsidRPr="0042743A">
        <w:rPr>
          <w:rFonts w:asciiTheme="minorHAnsi" w:hAnsiTheme="minorHAnsi" w:cs="Arial"/>
        </w:rPr>
        <w:t>outer packaging</w:t>
      </w:r>
      <w:r w:rsidR="12B2FF19" w:rsidRPr="0042743A">
        <w:rPr>
          <w:rFonts w:asciiTheme="minorHAnsi" w:hAnsiTheme="minorHAnsi" w:cs="Arial"/>
        </w:rPr>
        <w:t xml:space="preserve"> left over from initial shipment</w:t>
      </w:r>
      <w:r w:rsidR="6C41A0BF" w:rsidRPr="0042743A">
        <w:rPr>
          <w:rFonts w:asciiTheme="minorHAnsi" w:hAnsiTheme="minorHAnsi" w:cs="Arial"/>
        </w:rPr>
        <w:t xml:space="preserve"> from the supplier</w:t>
      </w:r>
      <w:r w:rsidR="5DDA3827" w:rsidRPr="0042743A">
        <w:rPr>
          <w:rFonts w:asciiTheme="minorHAnsi" w:hAnsiTheme="minorHAnsi" w:cs="Arial"/>
        </w:rPr>
        <w:t>.</w:t>
      </w:r>
    </w:p>
    <w:p w14:paraId="6056B297" w14:textId="14BC809C" w:rsidR="00D40F06" w:rsidRPr="00126788" w:rsidRDefault="5DDA3827" w:rsidP="7D6153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1D3E5DF2">
        <w:rPr>
          <w:rFonts w:asciiTheme="minorHAnsi" w:hAnsiTheme="minorHAnsi" w:cs="Arial"/>
        </w:rPr>
        <w:t>Add a UN3480 Class 9 Diamond label</w:t>
      </w:r>
      <w:r w:rsidR="52EF25C3" w:rsidRPr="1D3E5DF2">
        <w:rPr>
          <w:rFonts w:asciiTheme="minorHAnsi" w:hAnsiTheme="minorHAnsi" w:cs="Arial"/>
        </w:rPr>
        <w:t xml:space="preserve"> and Cargo Aircraft Only label </w:t>
      </w:r>
      <w:r w:rsidR="51FF93AC" w:rsidRPr="1D3E5DF2">
        <w:rPr>
          <w:rFonts w:asciiTheme="minorHAnsi" w:hAnsiTheme="minorHAnsi" w:cs="Arial"/>
        </w:rPr>
        <w:t>(example</w:t>
      </w:r>
      <w:r w:rsidR="2B257CC2" w:rsidRPr="1D3E5DF2">
        <w:rPr>
          <w:rFonts w:asciiTheme="minorHAnsi" w:hAnsiTheme="minorHAnsi" w:cs="Arial"/>
        </w:rPr>
        <w:t>s</w:t>
      </w:r>
      <w:r w:rsidR="51FF93AC" w:rsidRPr="1D3E5DF2">
        <w:rPr>
          <w:rFonts w:asciiTheme="minorHAnsi" w:hAnsiTheme="minorHAnsi" w:cs="Arial"/>
        </w:rPr>
        <w:t xml:space="preserve"> shown below)</w:t>
      </w:r>
      <w:r w:rsidRPr="1D3E5DF2">
        <w:rPr>
          <w:rFonts w:asciiTheme="minorHAnsi" w:hAnsiTheme="minorHAnsi" w:cs="Arial"/>
        </w:rPr>
        <w:t xml:space="preserve"> to the outer packaging along with any </w:t>
      </w:r>
      <w:r w:rsidR="50EB086A" w:rsidRPr="1D3E5DF2">
        <w:rPr>
          <w:rFonts w:asciiTheme="minorHAnsi" w:hAnsiTheme="minorHAnsi" w:cs="Arial"/>
        </w:rPr>
        <w:t>other additional markings or documentation</w:t>
      </w:r>
      <w:r w:rsidR="4F6E18C6" w:rsidRPr="1D3E5DF2">
        <w:rPr>
          <w:rFonts w:asciiTheme="minorHAnsi" w:hAnsiTheme="minorHAnsi" w:cs="Arial"/>
        </w:rPr>
        <w:t xml:space="preserve"> that </w:t>
      </w:r>
      <w:r w:rsidR="57704F4B" w:rsidRPr="1D3E5DF2">
        <w:rPr>
          <w:rFonts w:asciiTheme="minorHAnsi" w:hAnsiTheme="minorHAnsi" w:cs="Arial"/>
        </w:rPr>
        <w:t>is</w:t>
      </w:r>
      <w:r w:rsidR="4F6E18C6" w:rsidRPr="1D3E5DF2">
        <w:rPr>
          <w:rFonts w:asciiTheme="minorHAnsi" w:hAnsiTheme="minorHAnsi" w:cs="Arial"/>
        </w:rPr>
        <w:t xml:space="preserve"> necessary</w:t>
      </w:r>
      <w:r w:rsidR="50EB086A" w:rsidRPr="1D3E5DF2">
        <w:rPr>
          <w:rFonts w:asciiTheme="minorHAnsi" w:hAnsiTheme="minorHAnsi" w:cs="Arial"/>
        </w:rPr>
        <w:t>.</w:t>
      </w:r>
    </w:p>
    <w:p w14:paraId="5E02CC49" w14:textId="7BEC2DBB" w:rsidR="00D40F06" w:rsidRPr="00126788" w:rsidRDefault="3D45A104" w:rsidP="7D6153A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33D64EF" wp14:editId="204FC004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988031" cy="2689661"/>
            <wp:effectExtent l="0" t="0" r="0" b="0"/>
            <wp:wrapSquare wrapText="bothSides"/>
            <wp:docPr id="2025342047" name="Picture 202534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3" t="5198" r="9343" b="6116"/>
                    <a:stretch>
                      <a:fillRect/>
                    </a:stretch>
                  </pic:blipFill>
                  <pic:spPr>
                    <a:xfrm>
                      <a:off x="0" y="0"/>
                      <a:ext cx="2988031" cy="2689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D3E5DF2">
        <w:rPr>
          <w:noProof/>
        </w:rPr>
        <w:drawing>
          <wp:anchor distT="0" distB="0" distL="114300" distR="114300" simplePos="0" relativeHeight="251657216" behindDoc="0" locked="0" layoutInCell="1" allowOverlap="1" wp14:anchorId="1E52CE1B" wp14:editId="62304B6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718586" cy="2705010"/>
            <wp:effectExtent l="0" t="0" r="0" b="0"/>
            <wp:wrapSquare wrapText="bothSides"/>
            <wp:docPr id="823905258" name="Picture 82390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r="480" b="990"/>
                    <a:stretch>
                      <a:fillRect/>
                    </a:stretch>
                  </pic:blipFill>
                  <pic:spPr>
                    <a:xfrm>
                      <a:off x="0" y="0"/>
                      <a:ext cx="2718586" cy="270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4267B" w14:textId="61FC20BF" w:rsidR="0042743A" w:rsidRPr="0042743A" w:rsidRDefault="0042743A" w:rsidP="0042743A">
      <w:pPr>
        <w:jc w:val="center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drawing>
          <wp:inline distT="0" distB="0" distL="0" distR="0" wp14:anchorId="2D73B6D3" wp14:editId="0835AAC7">
            <wp:extent cx="3867150" cy="4088130"/>
            <wp:effectExtent l="3810" t="0" r="3810" b="3810"/>
            <wp:docPr id="511856136" name="Picture 5" descr="A wooden crate with a black and white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56136" name="Picture 5" descr="A wooden crate with a black and white labe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0" r="15891" b="808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715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B1020" w14:textId="1FD1B066" w:rsidR="00D40F06" w:rsidRPr="00126788" w:rsidRDefault="50EB086A" w:rsidP="7D6153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7D6153A3">
        <w:rPr>
          <w:rFonts w:asciiTheme="minorHAnsi" w:hAnsiTheme="minorHAnsi" w:cs="Arial"/>
        </w:rPr>
        <w:t>The lithium-ion battery</w:t>
      </w:r>
      <w:r w:rsidR="141E4957" w:rsidRPr="7D6153A3">
        <w:rPr>
          <w:rFonts w:asciiTheme="minorHAnsi" w:hAnsiTheme="minorHAnsi" w:cs="Arial"/>
        </w:rPr>
        <w:t xml:space="preserve"> is now packaged correctly and ready to ship. Follow applicable procedures or SOPs for </w:t>
      </w:r>
      <w:r w:rsidR="596FBA5B" w:rsidRPr="7D6153A3">
        <w:rPr>
          <w:rFonts w:asciiTheme="minorHAnsi" w:hAnsiTheme="minorHAnsi" w:cs="Arial"/>
        </w:rPr>
        <w:t xml:space="preserve">any additional steps </w:t>
      </w:r>
      <w:r w:rsidR="141E4957" w:rsidRPr="7D6153A3">
        <w:rPr>
          <w:rFonts w:asciiTheme="minorHAnsi" w:hAnsiTheme="minorHAnsi" w:cs="Arial"/>
        </w:rPr>
        <w:t>of the shipping process.</w:t>
      </w:r>
    </w:p>
    <w:p w14:paraId="72664AC1" w14:textId="67BE7F7A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594EB19E" w14:textId="50729AA8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B00DCA1" w14:textId="66549AA3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B1CEB59" w14:textId="35BBDAF6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EAB1F80" w14:textId="77777777" w:rsidTr="6624455C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D87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4308301" w14:textId="77777777" w:rsidTr="6624455C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58D3" w14:textId="33E76770" w:rsidR="00110DF9" w:rsidRDefault="0B5F25F2" w:rsidP="6624455C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624455C">
              <w:rPr>
                <w:rFonts w:ascii="Times New Roman" w:hAnsi="Times New Roman"/>
                <w:sz w:val="20"/>
                <w:szCs w:val="20"/>
              </w:rPr>
              <w:t>Equipment Team</w:t>
            </w:r>
          </w:p>
        </w:tc>
      </w:tr>
    </w:tbl>
    <w:p w14:paraId="76AD9A62" w14:textId="6CDC160A" w:rsidR="6624455C" w:rsidRDefault="6624455C"/>
    <w:p w14:paraId="117D4026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D12A3B6" w14:textId="016F2113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1F1F2F8C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7381"/>
      </w:tblGrid>
      <w:tr w:rsidR="006A6D17" w:rsidRPr="00C958E2" w14:paraId="4EDB8BBB" w14:textId="77777777" w:rsidTr="7D6153A3">
        <w:tc>
          <w:tcPr>
            <w:tcW w:w="1998" w:type="dxa"/>
          </w:tcPr>
          <w:p w14:paraId="0A6FCAB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7DC021B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DBC98B6" w14:textId="77777777" w:rsidTr="7D6153A3">
        <w:tc>
          <w:tcPr>
            <w:tcW w:w="1998" w:type="dxa"/>
          </w:tcPr>
          <w:p w14:paraId="578C5BC6" w14:textId="7E7FA1CD" w:rsidR="006A6D17" w:rsidRPr="00C958E2" w:rsidRDefault="0042743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8/6/2025</w:t>
            </w:r>
          </w:p>
        </w:tc>
        <w:tc>
          <w:tcPr>
            <w:tcW w:w="7578" w:type="dxa"/>
          </w:tcPr>
          <w:p w14:paraId="3EA9A8C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</w:tbl>
    <w:p w14:paraId="0F292368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384008BA" w14:textId="44A49908" w:rsidR="006A6D17" w:rsidRDefault="006A6D17" w:rsidP="00E9565E">
      <w:pPr>
        <w:jc w:val="both"/>
        <w:rPr>
          <w:rFonts w:asciiTheme="minorHAnsi" w:hAnsiTheme="minorHAnsi"/>
          <w:b/>
        </w:rPr>
      </w:pPr>
      <w:r w:rsidRPr="7D6153A3">
        <w:rPr>
          <w:rFonts w:asciiTheme="minorHAnsi" w:hAnsiTheme="minorHAnsi"/>
          <w:b/>
          <w:bCs/>
        </w:rPr>
        <w:t>Approvals</w:t>
      </w:r>
    </w:p>
    <w:p w14:paraId="32B633C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8BB8025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C2FE522" w14:textId="36FF709C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r w:rsidR="00A00489" w:rsidRPr="00C958E2">
        <w:rPr>
          <w:rFonts w:asciiTheme="minorHAnsi" w:hAnsiTheme="minorHAnsi"/>
          <w:b/>
        </w:rPr>
        <w:t>Approval: _</w:t>
      </w:r>
      <w:r w:rsidRPr="00C958E2">
        <w:rPr>
          <w:rFonts w:asciiTheme="minorHAnsi" w:hAnsiTheme="minorHAnsi"/>
          <w:b/>
        </w:rPr>
        <w:t xml:space="preserve">_________________________________ </w:t>
      </w:r>
      <w:r w:rsidR="00A00489" w:rsidRPr="00C958E2">
        <w:rPr>
          <w:rFonts w:asciiTheme="minorHAnsi" w:hAnsiTheme="minorHAnsi"/>
          <w:b/>
        </w:rPr>
        <w:t>Date: _</w:t>
      </w:r>
      <w:r w:rsidRPr="00C958E2">
        <w:rPr>
          <w:rFonts w:asciiTheme="minorHAnsi" w:hAnsiTheme="minorHAnsi"/>
          <w:b/>
        </w:rPr>
        <w:t>_____________________</w:t>
      </w:r>
    </w:p>
    <w:p w14:paraId="24760D1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FE0E69F" w14:textId="3402DDBE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A00489" w:rsidRPr="00C958E2">
        <w:rPr>
          <w:rFonts w:asciiTheme="minorHAnsi" w:hAnsiTheme="minorHAnsi"/>
          <w:b/>
        </w:rPr>
        <w:t>Approval: _</w:t>
      </w:r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</w:t>
      </w:r>
      <w:r w:rsidR="00A00489" w:rsidRPr="00C958E2">
        <w:rPr>
          <w:rFonts w:asciiTheme="minorHAnsi" w:hAnsiTheme="minorHAnsi"/>
          <w:b/>
        </w:rPr>
        <w:t>Date: _</w:t>
      </w:r>
      <w:r w:rsidR="006A6D17" w:rsidRPr="00C958E2">
        <w:rPr>
          <w:rFonts w:asciiTheme="minorHAnsi" w:hAnsiTheme="minorHAnsi"/>
          <w:b/>
        </w:rPr>
        <w:t>_____________________</w:t>
      </w:r>
    </w:p>
    <w:p w14:paraId="51FC559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86CC7BD" w14:textId="6CF4876F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A00489" w:rsidRPr="00C958E2">
        <w:rPr>
          <w:rFonts w:asciiTheme="minorHAnsi" w:hAnsiTheme="minorHAnsi"/>
          <w:b/>
        </w:rPr>
        <w:t>Approval: _</w:t>
      </w:r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A00489" w:rsidRPr="00C958E2">
        <w:rPr>
          <w:rFonts w:asciiTheme="minorHAnsi" w:hAnsiTheme="minorHAnsi"/>
          <w:b/>
        </w:rPr>
        <w:t>Date: _</w:t>
      </w:r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94F0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52AD6C2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4630EF2" w14:textId="77777777" w:rsidR="002E47DF" w:rsidRDefault="002E47DF">
            <w:pPr>
              <w:pStyle w:val="Footer"/>
              <w:jc w:val="center"/>
            </w:pPr>
          </w:p>
          <w:p w14:paraId="27413EC5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9F20F6" wp14:editId="70C02F31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CCC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F20F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533CCC6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D11D1C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7DF62FD" wp14:editId="6FE544D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shapetype id="_x0000_t32" coordsize="21600,21600" o:oned="t" filled="f" o:spt="32" path="m,l21600,21600e" w14:anchorId="36A937CC">
                      <v:path fillok="f" arrowok="t" o:connecttype="none"/>
                      <o:lock v:ext="edit" shapetype="t"/>
                    </v:shapetype>
                    <v:shape id="AutoShape 5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654C25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654C25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43A7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36ACA418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27B1845" w14:textId="77777777" w:rsidTr="4750D4AE">
      <w:trPr>
        <w:trHeight w:val="825"/>
      </w:trPr>
      <w:tc>
        <w:tcPr>
          <w:tcW w:w="4435" w:type="dxa"/>
        </w:tcPr>
        <w:p w14:paraId="029597D6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C1DD85B" wp14:editId="4001D6E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2797F84" w14:textId="07874D7A" w:rsidR="002E47DF" w:rsidRDefault="4750D4AE" w:rsidP="4750D4AE">
          <w:pPr>
            <w:pStyle w:val="Header"/>
            <w:spacing w:after="0" w:line="240" w:lineRule="auto"/>
            <w:jc w:val="center"/>
            <w:rPr>
              <w:b/>
              <w:bCs/>
              <w:i/>
              <w:iCs/>
              <w:sz w:val="24"/>
              <w:szCs w:val="24"/>
            </w:rPr>
          </w:pPr>
          <w:r w:rsidRPr="4750D4AE">
            <w:rPr>
              <w:rFonts w:ascii="Arial" w:eastAsia="Times New Roman" w:hAnsi="Arial" w:cs="Arial"/>
              <w:b/>
              <w:bCs/>
              <w:sz w:val="24"/>
              <w:szCs w:val="24"/>
            </w:rPr>
            <w:t>SOP-EQ-143-01</w:t>
          </w:r>
        </w:p>
        <w:p w14:paraId="7381A6CD" w14:textId="6E09064A" w:rsidR="4C59E6B5" w:rsidRDefault="77651B51" w:rsidP="4C59E6B5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 w:rsidRPr="77651B51">
            <w:rPr>
              <w:rFonts w:ascii="Arial" w:eastAsia="Times New Roman" w:hAnsi="Arial" w:cs="Arial"/>
              <w:b/>
              <w:bCs/>
              <w:sz w:val="24"/>
              <w:szCs w:val="24"/>
            </w:rPr>
            <w:t>Lithium-Ion Battery Packaging and Labeling</w:t>
          </w:r>
        </w:p>
        <w:p w14:paraId="4A1DC0D2" w14:textId="5E027F71" w:rsidR="002E47DF" w:rsidRPr="006416EB" w:rsidRDefault="4CDBE1F2" w:rsidP="4CDBE1F2">
          <w:pPr>
            <w:spacing w:after="0" w:line="240" w:lineRule="auto"/>
            <w:jc w:val="center"/>
            <w:rPr>
              <w:b/>
              <w:bCs/>
              <w:i/>
              <w:iCs/>
              <w:sz w:val="24"/>
              <w:szCs w:val="24"/>
            </w:rPr>
          </w:pPr>
          <w:r w:rsidRPr="4CDBE1F2">
            <w:rPr>
              <w:b/>
              <w:bCs/>
              <w:i/>
              <w:iCs/>
              <w:sz w:val="24"/>
              <w:szCs w:val="24"/>
            </w:rPr>
            <w:t xml:space="preserve">Release Date: </w:t>
          </w:r>
          <w:r w:rsidR="0042743A">
            <w:rPr>
              <w:b/>
              <w:bCs/>
              <w:i/>
              <w:iCs/>
              <w:sz w:val="24"/>
              <w:szCs w:val="24"/>
            </w:rPr>
            <w:t>8</w:t>
          </w:r>
          <w:r w:rsidRPr="4CDBE1F2">
            <w:rPr>
              <w:b/>
              <w:bCs/>
              <w:i/>
              <w:iCs/>
              <w:sz w:val="24"/>
              <w:szCs w:val="24"/>
            </w:rPr>
            <w:t>/</w:t>
          </w:r>
          <w:r w:rsidR="0042743A">
            <w:rPr>
              <w:b/>
              <w:bCs/>
              <w:i/>
              <w:iCs/>
              <w:sz w:val="24"/>
              <w:szCs w:val="24"/>
            </w:rPr>
            <w:t>6</w:t>
          </w:r>
          <w:r w:rsidRPr="4CDBE1F2">
            <w:rPr>
              <w:b/>
              <w:bCs/>
              <w:i/>
              <w:iCs/>
              <w:sz w:val="24"/>
              <w:szCs w:val="24"/>
            </w:rPr>
            <w:t>/2025</w:t>
          </w:r>
        </w:p>
      </w:tc>
    </w:tr>
  </w:tbl>
  <w:p w14:paraId="775F030D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02C8F475" w14:textId="77777777" w:rsidTr="00961385">
      <w:trPr>
        <w:trHeight w:val="1185"/>
      </w:trPr>
      <w:tc>
        <w:tcPr>
          <w:tcW w:w="4435" w:type="dxa"/>
        </w:tcPr>
        <w:p w14:paraId="23C7142E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9900B5C" wp14:editId="36109513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75DE195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7A3E5C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5B3A6B0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180E972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256DEB4" w14:textId="77777777" w:rsidR="002E47DF" w:rsidRDefault="002E47DF" w:rsidP="00B5796B">
    <w:pPr>
      <w:pStyle w:val="Header"/>
      <w:spacing w:after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yg6MTQpiiUH1p" int2:id="ZkK7Ozu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80650807">
    <w:abstractNumId w:val="24"/>
  </w:num>
  <w:num w:numId="2" w16cid:durableId="1819034691">
    <w:abstractNumId w:val="7"/>
  </w:num>
  <w:num w:numId="3" w16cid:durableId="1251935223">
    <w:abstractNumId w:val="8"/>
  </w:num>
  <w:num w:numId="4" w16cid:durableId="1211111766">
    <w:abstractNumId w:val="25"/>
  </w:num>
  <w:num w:numId="5" w16cid:durableId="1498380411">
    <w:abstractNumId w:val="9"/>
  </w:num>
  <w:num w:numId="6" w16cid:durableId="19554564">
    <w:abstractNumId w:val="13"/>
  </w:num>
  <w:num w:numId="7" w16cid:durableId="764420247">
    <w:abstractNumId w:val="20"/>
  </w:num>
  <w:num w:numId="8" w16cid:durableId="1735814734">
    <w:abstractNumId w:val="17"/>
  </w:num>
  <w:num w:numId="9" w16cid:durableId="1292787025">
    <w:abstractNumId w:val="14"/>
  </w:num>
  <w:num w:numId="10" w16cid:durableId="1491481071">
    <w:abstractNumId w:val="11"/>
  </w:num>
  <w:num w:numId="11" w16cid:durableId="356467258">
    <w:abstractNumId w:val="18"/>
  </w:num>
  <w:num w:numId="12" w16cid:durableId="55325560">
    <w:abstractNumId w:val="10"/>
  </w:num>
  <w:num w:numId="13" w16cid:durableId="904145881">
    <w:abstractNumId w:val="1"/>
  </w:num>
  <w:num w:numId="14" w16cid:durableId="119737362">
    <w:abstractNumId w:val="22"/>
  </w:num>
  <w:num w:numId="15" w16cid:durableId="1728263114">
    <w:abstractNumId w:val="4"/>
  </w:num>
  <w:num w:numId="16" w16cid:durableId="1763913767">
    <w:abstractNumId w:val="12"/>
  </w:num>
  <w:num w:numId="17" w16cid:durableId="2065446381">
    <w:abstractNumId w:val="16"/>
  </w:num>
  <w:num w:numId="18" w16cid:durableId="1616521857">
    <w:abstractNumId w:val="19"/>
  </w:num>
  <w:num w:numId="19" w16cid:durableId="387219288">
    <w:abstractNumId w:val="15"/>
  </w:num>
  <w:num w:numId="20" w16cid:durableId="1425111252">
    <w:abstractNumId w:val="5"/>
  </w:num>
  <w:num w:numId="21" w16cid:durableId="1163861286">
    <w:abstractNumId w:val="2"/>
  </w:num>
  <w:num w:numId="22" w16cid:durableId="1055785951">
    <w:abstractNumId w:val="6"/>
  </w:num>
  <w:num w:numId="23" w16cid:durableId="1443770540">
    <w:abstractNumId w:val="23"/>
  </w:num>
  <w:num w:numId="24" w16cid:durableId="1068259980">
    <w:abstractNumId w:val="3"/>
  </w:num>
  <w:num w:numId="25" w16cid:durableId="2063169922">
    <w:abstractNumId w:val="26"/>
  </w:num>
  <w:num w:numId="26" w16cid:durableId="1805654326">
    <w:abstractNumId w:val="21"/>
  </w:num>
  <w:num w:numId="27" w16cid:durableId="192271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642D4"/>
    <w:rsid w:val="0006781F"/>
    <w:rsid w:val="0007025D"/>
    <w:rsid w:val="000717D5"/>
    <w:rsid w:val="00074025"/>
    <w:rsid w:val="00080392"/>
    <w:rsid w:val="000961F8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0F7B"/>
    <w:rsid w:val="00131EE4"/>
    <w:rsid w:val="001421F4"/>
    <w:rsid w:val="0014684F"/>
    <w:rsid w:val="00152F15"/>
    <w:rsid w:val="0015710A"/>
    <w:rsid w:val="00157D31"/>
    <w:rsid w:val="00167CC5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16621"/>
    <w:rsid w:val="002371B5"/>
    <w:rsid w:val="002412A0"/>
    <w:rsid w:val="00242B11"/>
    <w:rsid w:val="002504EB"/>
    <w:rsid w:val="0026321C"/>
    <w:rsid w:val="002642FA"/>
    <w:rsid w:val="002749D3"/>
    <w:rsid w:val="00292AF9"/>
    <w:rsid w:val="002A5BCE"/>
    <w:rsid w:val="002C3AAC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2A14"/>
    <w:rsid w:val="004231EE"/>
    <w:rsid w:val="00423CCD"/>
    <w:rsid w:val="0042743A"/>
    <w:rsid w:val="00450B5B"/>
    <w:rsid w:val="0045690E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4F6F28"/>
    <w:rsid w:val="00507087"/>
    <w:rsid w:val="00534DC8"/>
    <w:rsid w:val="005357A2"/>
    <w:rsid w:val="00537E2C"/>
    <w:rsid w:val="00553B6D"/>
    <w:rsid w:val="00562D2A"/>
    <w:rsid w:val="0056424E"/>
    <w:rsid w:val="00565BF3"/>
    <w:rsid w:val="00580E1A"/>
    <w:rsid w:val="005920EE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052A"/>
    <w:rsid w:val="006416EB"/>
    <w:rsid w:val="006427B3"/>
    <w:rsid w:val="006472F3"/>
    <w:rsid w:val="00654C25"/>
    <w:rsid w:val="00665DA2"/>
    <w:rsid w:val="006A08EE"/>
    <w:rsid w:val="006A1F33"/>
    <w:rsid w:val="006A6D17"/>
    <w:rsid w:val="006D7C3D"/>
    <w:rsid w:val="006E70C3"/>
    <w:rsid w:val="006F0EDF"/>
    <w:rsid w:val="006F2CE1"/>
    <w:rsid w:val="00703B39"/>
    <w:rsid w:val="00706395"/>
    <w:rsid w:val="0071247F"/>
    <w:rsid w:val="00713E11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5C8C"/>
    <w:rsid w:val="007C17E4"/>
    <w:rsid w:val="007D6D1D"/>
    <w:rsid w:val="008135AB"/>
    <w:rsid w:val="00814752"/>
    <w:rsid w:val="00820E84"/>
    <w:rsid w:val="00830ECB"/>
    <w:rsid w:val="00831276"/>
    <w:rsid w:val="00844FCE"/>
    <w:rsid w:val="008475E1"/>
    <w:rsid w:val="00852F8A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A7FAE"/>
    <w:rsid w:val="008B17D9"/>
    <w:rsid w:val="008B230C"/>
    <w:rsid w:val="008C0C1C"/>
    <w:rsid w:val="008C3327"/>
    <w:rsid w:val="008C41FA"/>
    <w:rsid w:val="008D36BB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13B1"/>
    <w:rsid w:val="00986E1B"/>
    <w:rsid w:val="00995089"/>
    <w:rsid w:val="009969D2"/>
    <w:rsid w:val="00997A80"/>
    <w:rsid w:val="009A3B7B"/>
    <w:rsid w:val="009E7B8D"/>
    <w:rsid w:val="009F411D"/>
    <w:rsid w:val="00A00489"/>
    <w:rsid w:val="00A00CB9"/>
    <w:rsid w:val="00A02B93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84CB5"/>
    <w:rsid w:val="00B96071"/>
    <w:rsid w:val="00B9614A"/>
    <w:rsid w:val="00BA632B"/>
    <w:rsid w:val="00BB6AFD"/>
    <w:rsid w:val="00BC4F43"/>
    <w:rsid w:val="00BC5F1B"/>
    <w:rsid w:val="00BF1ABE"/>
    <w:rsid w:val="00C0514B"/>
    <w:rsid w:val="00C15A8C"/>
    <w:rsid w:val="00C15EBA"/>
    <w:rsid w:val="00C16BE9"/>
    <w:rsid w:val="00C3372F"/>
    <w:rsid w:val="00C3490D"/>
    <w:rsid w:val="00C65167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40F06"/>
    <w:rsid w:val="00D50261"/>
    <w:rsid w:val="00D5109E"/>
    <w:rsid w:val="00D66645"/>
    <w:rsid w:val="00D67B24"/>
    <w:rsid w:val="00D836DD"/>
    <w:rsid w:val="00DA120F"/>
    <w:rsid w:val="00DB2325"/>
    <w:rsid w:val="00DC6B19"/>
    <w:rsid w:val="00DC7E0E"/>
    <w:rsid w:val="00DE0715"/>
    <w:rsid w:val="00DE0FD0"/>
    <w:rsid w:val="00E042C7"/>
    <w:rsid w:val="00E26BF5"/>
    <w:rsid w:val="00E32C44"/>
    <w:rsid w:val="00E6471C"/>
    <w:rsid w:val="00E73155"/>
    <w:rsid w:val="00E81E9E"/>
    <w:rsid w:val="00E84A36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64CC"/>
    <w:rsid w:val="00F84BCA"/>
    <w:rsid w:val="00F87E49"/>
    <w:rsid w:val="00FA259C"/>
    <w:rsid w:val="00FB39E0"/>
    <w:rsid w:val="00FC28FF"/>
    <w:rsid w:val="00FD5FA5"/>
    <w:rsid w:val="00FE57C8"/>
    <w:rsid w:val="0201DF1C"/>
    <w:rsid w:val="03321955"/>
    <w:rsid w:val="03893F48"/>
    <w:rsid w:val="052E931F"/>
    <w:rsid w:val="0629733F"/>
    <w:rsid w:val="093225CB"/>
    <w:rsid w:val="09A4021C"/>
    <w:rsid w:val="0B5F25F2"/>
    <w:rsid w:val="0BE34DD9"/>
    <w:rsid w:val="0D6A03FB"/>
    <w:rsid w:val="0E7DBC19"/>
    <w:rsid w:val="10212F5E"/>
    <w:rsid w:val="1194BFDF"/>
    <w:rsid w:val="119D22D5"/>
    <w:rsid w:val="121BF966"/>
    <w:rsid w:val="12756BC3"/>
    <w:rsid w:val="12B2FF19"/>
    <w:rsid w:val="12DE4F3B"/>
    <w:rsid w:val="141E4957"/>
    <w:rsid w:val="14AC5908"/>
    <w:rsid w:val="188B54C1"/>
    <w:rsid w:val="197C8E83"/>
    <w:rsid w:val="19D6B447"/>
    <w:rsid w:val="1B2D3C58"/>
    <w:rsid w:val="1C04CC09"/>
    <w:rsid w:val="1D3E5DF2"/>
    <w:rsid w:val="1D42D2E7"/>
    <w:rsid w:val="1D56548C"/>
    <w:rsid w:val="1DC05C1F"/>
    <w:rsid w:val="216E16B3"/>
    <w:rsid w:val="21B573EB"/>
    <w:rsid w:val="22AFA426"/>
    <w:rsid w:val="245A7003"/>
    <w:rsid w:val="25D216CF"/>
    <w:rsid w:val="264CA063"/>
    <w:rsid w:val="272DF250"/>
    <w:rsid w:val="27D5A7CF"/>
    <w:rsid w:val="2B257CC2"/>
    <w:rsid w:val="2C00EAE8"/>
    <w:rsid w:val="2D949AE2"/>
    <w:rsid w:val="2DE82235"/>
    <w:rsid w:val="31554D88"/>
    <w:rsid w:val="31DCD6CF"/>
    <w:rsid w:val="3288D1F6"/>
    <w:rsid w:val="3290EB67"/>
    <w:rsid w:val="32BD436A"/>
    <w:rsid w:val="3488B87D"/>
    <w:rsid w:val="354656F9"/>
    <w:rsid w:val="358D84A4"/>
    <w:rsid w:val="35C525B3"/>
    <w:rsid w:val="36D6C5E7"/>
    <w:rsid w:val="37A1F297"/>
    <w:rsid w:val="37B786E9"/>
    <w:rsid w:val="38A3D7B1"/>
    <w:rsid w:val="39990ECD"/>
    <w:rsid w:val="3A884DA8"/>
    <w:rsid w:val="3AD51BEA"/>
    <w:rsid w:val="3B050610"/>
    <w:rsid w:val="3B19E2D1"/>
    <w:rsid w:val="3B282963"/>
    <w:rsid w:val="3B409481"/>
    <w:rsid w:val="3BA88FC6"/>
    <w:rsid w:val="3D45A104"/>
    <w:rsid w:val="3D818E05"/>
    <w:rsid w:val="3DA07DA5"/>
    <w:rsid w:val="3E0E70B9"/>
    <w:rsid w:val="3EAE1778"/>
    <w:rsid w:val="3EBD8DCF"/>
    <w:rsid w:val="42C90777"/>
    <w:rsid w:val="42E95149"/>
    <w:rsid w:val="43219FE0"/>
    <w:rsid w:val="436F019A"/>
    <w:rsid w:val="44B99586"/>
    <w:rsid w:val="44C6474A"/>
    <w:rsid w:val="453062ED"/>
    <w:rsid w:val="4552980E"/>
    <w:rsid w:val="45F8AE66"/>
    <w:rsid w:val="46C0438E"/>
    <w:rsid w:val="4750D4AE"/>
    <w:rsid w:val="4903EF4B"/>
    <w:rsid w:val="4A7B4B91"/>
    <w:rsid w:val="4B0E8FC7"/>
    <w:rsid w:val="4BE08782"/>
    <w:rsid w:val="4C0C148E"/>
    <w:rsid w:val="4C59E6B5"/>
    <w:rsid w:val="4C8B68F1"/>
    <w:rsid w:val="4CDBE1F2"/>
    <w:rsid w:val="4F6E18C6"/>
    <w:rsid w:val="50BAE27F"/>
    <w:rsid w:val="50EB086A"/>
    <w:rsid w:val="5134FE20"/>
    <w:rsid w:val="51FF93AC"/>
    <w:rsid w:val="5240D761"/>
    <w:rsid w:val="524722D8"/>
    <w:rsid w:val="52EF25C3"/>
    <w:rsid w:val="57704F4B"/>
    <w:rsid w:val="58EC09DA"/>
    <w:rsid w:val="596B4583"/>
    <w:rsid w:val="596FBA5B"/>
    <w:rsid w:val="597DB135"/>
    <w:rsid w:val="5A01151E"/>
    <w:rsid w:val="5A1338C6"/>
    <w:rsid w:val="5AAF46E4"/>
    <w:rsid w:val="5ADF017C"/>
    <w:rsid w:val="5B1E7038"/>
    <w:rsid w:val="5BA8CC32"/>
    <w:rsid w:val="5D8450C8"/>
    <w:rsid w:val="5DDA3827"/>
    <w:rsid w:val="5FA08D1B"/>
    <w:rsid w:val="5FB4F14A"/>
    <w:rsid w:val="60473743"/>
    <w:rsid w:val="624DFB6F"/>
    <w:rsid w:val="62678601"/>
    <w:rsid w:val="62F68576"/>
    <w:rsid w:val="637B54AC"/>
    <w:rsid w:val="6624455C"/>
    <w:rsid w:val="663E012B"/>
    <w:rsid w:val="68393B02"/>
    <w:rsid w:val="68A51A8E"/>
    <w:rsid w:val="6A071AB9"/>
    <w:rsid w:val="6C14B447"/>
    <w:rsid w:val="6C41A0BF"/>
    <w:rsid w:val="6DD0A685"/>
    <w:rsid w:val="6F1ACA16"/>
    <w:rsid w:val="705E74E5"/>
    <w:rsid w:val="707E53D2"/>
    <w:rsid w:val="70AF7D62"/>
    <w:rsid w:val="715DD486"/>
    <w:rsid w:val="726435C2"/>
    <w:rsid w:val="72A6F3E9"/>
    <w:rsid w:val="748C8371"/>
    <w:rsid w:val="7526EE19"/>
    <w:rsid w:val="77651B51"/>
    <w:rsid w:val="78900DB9"/>
    <w:rsid w:val="7A782DB9"/>
    <w:rsid w:val="7C00DED1"/>
    <w:rsid w:val="7C7F698D"/>
    <w:rsid w:val="7D6153A3"/>
    <w:rsid w:val="7DB63456"/>
    <w:rsid w:val="7F8DA34B"/>
    <w:rsid w:val="7FE8F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28276180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microsoft.com/office/2020/10/relationships/intelligence" Target="intelligence2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FCDC10-D38A-4FDB-A88F-F453207C0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7237D5-73FC-4107-BBEF-83DAC5A22793}">
  <ds:schemaRefs>
    <ds:schemaRef ds:uri="http://schemas.microsoft.com/office/2006/metadata/properties"/>
    <ds:schemaRef ds:uri="http://schemas.microsoft.com/office/infopath/2007/PartnerControls"/>
    <ds:schemaRef ds:uri="ab588d2f-90ba-486b-ba4c-7ac6e657857c"/>
    <ds:schemaRef ds:uri="ec152631-ac41-4470-b18c-453bc604b026"/>
  </ds:schemaRefs>
</ds:datastoreItem>
</file>

<file path=customXml/itemProps4.xml><?xml version="1.0" encoding="utf-8"?>
<ds:datastoreItem xmlns:ds="http://schemas.openxmlformats.org/officeDocument/2006/customXml" ds:itemID="{5ADAB556-397A-4448-9FEA-FA66E7145F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AB7EEB-4EFF-48EA-A19A-8D31667CC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22</cp:revision>
  <cp:lastPrinted>2024-02-08T18:04:00Z</cp:lastPrinted>
  <dcterms:created xsi:type="dcterms:W3CDTF">2021-08-13T16:13:00Z</dcterms:created>
  <dcterms:modified xsi:type="dcterms:W3CDTF">2025-11-18T19:17:00Z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  <property fmtid="{D5CDD505-2E9C-101B-9397-08002B2CF9AE}" pid="3" name="MediaServiceImageTags">
    <vt:lpwstr/>
  </property>
</Properties>
</file>